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420" w:rsidRDefault="00670420" w:rsidP="00670420">
      <w:pPr>
        <w:spacing w:after="0"/>
        <w:jc w:val="center"/>
        <w:rPr>
          <w:rFonts w:cs="Times New Roman"/>
          <w:szCs w:val="24"/>
        </w:rPr>
      </w:pPr>
    </w:p>
    <w:p w:rsidR="00670420" w:rsidRDefault="00670420" w:rsidP="00670420">
      <w:pPr>
        <w:spacing w:after="0"/>
        <w:jc w:val="center"/>
        <w:rPr>
          <w:rFonts w:cs="Times New Roman"/>
          <w:szCs w:val="24"/>
        </w:rPr>
      </w:pPr>
    </w:p>
    <w:p w:rsidR="00670420" w:rsidRDefault="00670420" w:rsidP="00670420">
      <w:pPr>
        <w:spacing w:after="0"/>
        <w:jc w:val="center"/>
        <w:rPr>
          <w:rFonts w:cs="Times New Roman"/>
          <w:szCs w:val="24"/>
        </w:rPr>
      </w:pPr>
    </w:p>
    <w:p w:rsidR="00670420" w:rsidRDefault="00670420" w:rsidP="00670420">
      <w:pPr>
        <w:spacing w:after="0"/>
        <w:jc w:val="center"/>
        <w:rPr>
          <w:rFonts w:cs="Times New Roman"/>
          <w:szCs w:val="24"/>
        </w:rPr>
      </w:pPr>
    </w:p>
    <w:p w:rsidR="00670420" w:rsidRDefault="00670420" w:rsidP="00670420">
      <w:pPr>
        <w:spacing w:after="0"/>
        <w:jc w:val="center"/>
        <w:rPr>
          <w:rFonts w:cs="Times New Roman"/>
          <w:szCs w:val="24"/>
        </w:rPr>
      </w:pPr>
    </w:p>
    <w:p w:rsidR="00670420" w:rsidRDefault="00670420" w:rsidP="00670420">
      <w:pPr>
        <w:spacing w:after="0"/>
        <w:jc w:val="center"/>
        <w:rPr>
          <w:rFonts w:cs="Times New Roman"/>
          <w:szCs w:val="24"/>
        </w:rPr>
      </w:pPr>
    </w:p>
    <w:p w:rsidR="00670420" w:rsidRDefault="00670420" w:rsidP="00670420">
      <w:pPr>
        <w:spacing w:after="0"/>
        <w:jc w:val="center"/>
        <w:rPr>
          <w:rFonts w:cs="Times New Roman"/>
          <w:szCs w:val="24"/>
        </w:rPr>
      </w:pPr>
    </w:p>
    <w:p w:rsidR="00670420" w:rsidRDefault="00670420" w:rsidP="00670420">
      <w:pPr>
        <w:spacing w:after="0"/>
        <w:jc w:val="center"/>
        <w:rPr>
          <w:rFonts w:cs="Times New Roman"/>
          <w:szCs w:val="24"/>
        </w:rPr>
      </w:pPr>
    </w:p>
    <w:p w:rsidR="00670420" w:rsidRDefault="00670420" w:rsidP="00670420">
      <w:pPr>
        <w:spacing w:after="0"/>
        <w:jc w:val="center"/>
        <w:rPr>
          <w:rFonts w:cs="Times New Roman"/>
          <w:szCs w:val="24"/>
        </w:rPr>
      </w:pPr>
      <w:r>
        <w:rPr>
          <w:rFonts w:cs="Times New Roman"/>
          <w:szCs w:val="24"/>
        </w:rPr>
        <w:t>Chi Square</w:t>
      </w:r>
    </w:p>
    <w:p w:rsidR="00670420" w:rsidRDefault="00670420" w:rsidP="00670420">
      <w:pPr>
        <w:spacing w:after="0"/>
        <w:jc w:val="center"/>
        <w:rPr>
          <w:rFonts w:cs="Times New Roman"/>
          <w:szCs w:val="24"/>
        </w:rPr>
      </w:pPr>
      <w:r>
        <w:rPr>
          <w:rFonts w:cs="Times New Roman"/>
          <w:szCs w:val="24"/>
        </w:rPr>
        <w:t>Student’s Name</w:t>
      </w:r>
    </w:p>
    <w:p w:rsidR="00670420" w:rsidRDefault="00670420" w:rsidP="00670420">
      <w:pPr>
        <w:spacing w:after="0"/>
        <w:jc w:val="center"/>
        <w:rPr>
          <w:rFonts w:cs="Times New Roman"/>
          <w:szCs w:val="24"/>
        </w:rPr>
      </w:pPr>
      <w:r>
        <w:rPr>
          <w:rFonts w:cs="Times New Roman"/>
          <w:szCs w:val="24"/>
        </w:rPr>
        <w:t>Institution Affiliation</w:t>
      </w:r>
    </w:p>
    <w:p w:rsidR="00670420" w:rsidRDefault="00670420" w:rsidP="00670420">
      <w:pPr>
        <w:spacing w:after="0"/>
        <w:jc w:val="center"/>
        <w:rPr>
          <w:rFonts w:cs="Times New Roman"/>
          <w:szCs w:val="24"/>
        </w:rPr>
      </w:pPr>
      <w:r>
        <w:rPr>
          <w:rFonts w:cs="Times New Roman"/>
          <w:szCs w:val="24"/>
        </w:rPr>
        <w:t>Date</w:t>
      </w:r>
    </w:p>
    <w:p w:rsidR="00670420" w:rsidRDefault="00670420">
      <w:pPr>
        <w:rPr>
          <w:rFonts w:cs="Times New Roman"/>
          <w:szCs w:val="24"/>
        </w:rPr>
      </w:pPr>
      <w:r>
        <w:rPr>
          <w:rFonts w:cs="Times New Roman"/>
          <w:szCs w:val="24"/>
        </w:rPr>
        <w:br w:type="page"/>
      </w:r>
    </w:p>
    <w:p w:rsidR="00670420" w:rsidRDefault="00670420" w:rsidP="00670420">
      <w:pPr>
        <w:spacing w:after="0"/>
        <w:ind w:firstLine="0"/>
        <w:jc w:val="center"/>
        <w:rPr>
          <w:rFonts w:cs="Times New Roman"/>
          <w:szCs w:val="24"/>
        </w:rPr>
      </w:pPr>
      <w:r>
        <w:rPr>
          <w:rFonts w:cs="Times New Roman"/>
          <w:szCs w:val="24"/>
        </w:rPr>
        <w:lastRenderedPageBreak/>
        <w:t>Chi</w:t>
      </w:r>
      <w:r w:rsidR="00182055">
        <w:rPr>
          <w:rFonts w:cs="Times New Roman"/>
          <w:szCs w:val="24"/>
        </w:rPr>
        <w:t>-</w:t>
      </w:r>
      <w:r>
        <w:rPr>
          <w:rFonts w:cs="Times New Roman"/>
          <w:szCs w:val="24"/>
        </w:rPr>
        <w:t>Square</w:t>
      </w:r>
    </w:p>
    <w:p w:rsidR="006F41E9" w:rsidRPr="00160902" w:rsidRDefault="005E16FA" w:rsidP="00670420">
      <w:pPr>
        <w:ind w:firstLine="0"/>
        <w:rPr>
          <w:b/>
        </w:rPr>
      </w:pPr>
      <w:r w:rsidRPr="00160902">
        <w:rPr>
          <w:b/>
        </w:rPr>
        <w:t xml:space="preserve">Discussion </w:t>
      </w:r>
      <w:r w:rsidR="00160902" w:rsidRPr="00160902">
        <w:rPr>
          <w:b/>
        </w:rPr>
        <w:t>Question 1</w:t>
      </w:r>
    </w:p>
    <w:p w:rsidR="005E16FA" w:rsidRDefault="00182055">
      <w:r>
        <w:t>A c</w:t>
      </w:r>
      <w:r w:rsidR="005E16FA">
        <w:t>hi</w:t>
      </w:r>
      <w:r>
        <w:t>-</w:t>
      </w:r>
      <w:r w:rsidR="005E16FA">
        <w:t>square test is simply used to test for statistical significan</w:t>
      </w:r>
      <w:r>
        <w:t>ce</w:t>
      </w:r>
      <w:r w:rsidR="005E16FA">
        <w:t xml:space="preserve"> between categorical variables. For instance, a chi</w:t>
      </w:r>
      <w:r>
        <w:t>-</w:t>
      </w:r>
      <w:r w:rsidR="005E16FA">
        <w:t>square test would be used to access voter’s preferences (Democratic, Republican</w:t>
      </w:r>
      <w:r>
        <w:t>,</w:t>
      </w:r>
      <w:r w:rsidR="005E16FA">
        <w:t xml:space="preserve"> etc</w:t>
      </w:r>
      <w:r>
        <w:t>.</w:t>
      </w:r>
      <w:r w:rsidR="005E16FA">
        <w:t xml:space="preserve">) in the forthcoming 2020 general election between males and females. In such </w:t>
      </w:r>
      <w:r>
        <w:t xml:space="preserve">a </w:t>
      </w:r>
      <w:r w:rsidR="005E16FA">
        <w:t xml:space="preserve">case, the research would want to know if there </w:t>
      </w:r>
      <w:r w:rsidR="00160902">
        <w:t xml:space="preserve">are significant correlations in </w:t>
      </w:r>
      <w:r w:rsidR="005E16FA">
        <w:t xml:space="preserve">voting preferences among </w:t>
      </w:r>
      <w:r>
        <w:t xml:space="preserve">the </w:t>
      </w:r>
      <w:r w:rsidR="005E16FA">
        <w:t xml:space="preserve">male of female subjects. </w:t>
      </w:r>
      <w:r w:rsidR="00160902">
        <w:t>If the p</w:t>
      </w:r>
      <w:r>
        <w:t>-</w:t>
      </w:r>
      <w:r w:rsidR="00160902">
        <w:t xml:space="preserve">value </w:t>
      </w:r>
      <w:r>
        <w:t>is</w:t>
      </w:r>
      <w:r w:rsidR="00160902">
        <w:t xml:space="preserve"> less than 0.05, assuming the confidence interval is 95%, then there will be a significant significant correlation in voting pattern</w:t>
      </w:r>
      <w:r>
        <w:t>s</w:t>
      </w:r>
      <w:r w:rsidR="00160902">
        <w:t xml:space="preserve"> across sexes.  </w:t>
      </w:r>
    </w:p>
    <w:p w:rsidR="000E6645" w:rsidRPr="000E6645" w:rsidRDefault="000E6645" w:rsidP="000E6645">
      <w:pPr>
        <w:ind w:firstLine="0"/>
        <w:rPr>
          <w:b/>
        </w:rPr>
      </w:pPr>
      <w:r w:rsidRPr="000E6645">
        <w:rPr>
          <w:b/>
        </w:rPr>
        <w:t>Discussion Question 2</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928"/>
        <w:gridCol w:w="576"/>
        <w:gridCol w:w="502"/>
        <w:gridCol w:w="1071"/>
        <w:gridCol w:w="835"/>
        <w:gridCol w:w="709"/>
      </w:tblGrid>
      <w:tr w:rsidR="00160902" w:rsidTr="00160902">
        <w:tc>
          <w:tcPr>
            <w:tcW w:w="0" w:type="auto"/>
            <w:gridSpan w:val="6"/>
            <w:tcBorders>
              <w:top w:val="nil"/>
              <w:left w:val="nil"/>
              <w:bottom w:val="nil"/>
              <w:right w:val="nil"/>
            </w:tcBorders>
            <w:vAlign w:val="center"/>
            <w:hideMark/>
          </w:tcPr>
          <w:p w:rsidR="00160902" w:rsidRDefault="00160902">
            <w:pPr>
              <w:spacing w:after="0" w:line="240" w:lineRule="auto"/>
              <w:ind w:firstLine="0"/>
              <w:jc w:val="center"/>
              <w:rPr>
                <w:rFonts w:ascii="&amp;quot" w:eastAsia="Times New Roman" w:hAnsi="&amp;quot" w:cs="Times New Roman"/>
                <w:color w:val="000000"/>
                <w:szCs w:val="24"/>
              </w:rPr>
            </w:pPr>
            <w:r>
              <w:rPr>
                <w:rFonts w:ascii="&amp;quot" w:eastAsia="Times New Roman" w:hAnsi="&amp;quot" w:cs="Times New Roman"/>
                <w:b/>
                <w:bCs/>
                <w:color w:val="000000"/>
                <w:szCs w:val="24"/>
              </w:rPr>
              <w:t>Crosstabs: Gender and Favorite Pet Type</w:t>
            </w:r>
          </w:p>
        </w:tc>
      </w:tr>
      <w:tr w:rsidR="00160902" w:rsidTr="00160902">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40" w:lineRule="auto"/>
              <w:ind w:firstLine="0"/>
              <w:rPr>
                <w:rFonts w:ascii="&amp;quot" w:eastAsia="Times New Roman" w:hAnsi="&amp;quot" w:cs="Times New Roman"/>
                <w:color w:val="000000"/>
                <w:szCs w:val="24"/>
              </w:rPr>
            </w:pPr>
            <w:r>
              <w:rPr>
                <w:rFonts w:ascii="&amp;quot" w:eastAsia="Times New Roman" w:hAnsi="&amp;quot" w:cs="Times New Roman"/>
                <w:color w:val="008000"/>
                <w:szCs w:val="24"/>
              </w:rPr>
              <w:t>Dog</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40" w:lineRule="auto"/>
              <w:ind w:firstLine="0"/>
              <w:rPr>
                <w:rFonts w:ascii="&amp;quot" w:eastAsia="Times New Roman" w:hAnsi="&amp;quot" w:cs="Times New Roman"/>
                <w:color w:val="000000"/>
                <w:szCs w:val="24"/>
              </w:rPr>
            </w:pPr>
            <w:r>
              <w:rPr>
                <w:rFonts w:ascii="&amp;quot" w:eastAsia="Times New Roman" w:hAnsi="&amp;quot" w:cs="Times New Roman"/>
                <w:color w:val="008000"/>
                <w:szCs w:val="24"/>
              </w:rPr>
              <w:t>Cat</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40" w:lineRule="auto"/>
              <w:ind w:firstLine="0"/>
              <w:rPr>
                <w:rFonts w:ascii="&amp;quot" w:eastAsia="Times New Roman" w:hAnsi="&amp;quot" w:cs="Times New Roman"/>
                <w:color w:val="000000"/>
                <w:szCs w:val="24"/>
              </w:rPr>
            </w:pPr>
            <w:r>
              <w:rPr>
                <w:rFonts w:ascii="&amp;quot" w:eastAsia="Times New Roman" w:hAnsi="&amp;quot" w:cs="Times New Roman"/>
                <w:color w:val="008000"/>
                <w:szCs w:val="24"/>
              </w:rPr>
              <w:t>Hamster</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40" w:lineRule="auto"/>
              <w:ind w:firstLine="0"/>
              <w:rPr>
                <w:rFonts w:ascii="&amp;quot" w:eastAsia="Times New Roman" w:hAnsi="&amp;quot" w:cs="Times New Roman"/>
                <w:color w:val="000000"/>
                <w:szCs w:val="24"/>
              </w:rPr>
            </w:pPr>
            <w:r>
              <w:rPr>
                <w:rFonts w:ascii="&amp;quot" w:eastAsia="Times New Roman" w:hAnsi="&amp;quot" w:cs="Times New Roman"/>
                <w:color w:val="008000"/>
                <w:szCs w:val="24"/>
              </w:rPr>
              <w:t>Lizard</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40" w:lineRule="auto"/>
              <w:ind w:firstLine="0"/>
              <w:rPr>
                <w:rFonts w:ascii="&amp;quot" w:eastAsia="Times New Roman" w:hAnsi="&amp;quot" w:cs="Times New Roman"/>
                <w:color w:val="000000"/>
                <w:szCs w:val="24"/>
              </w:rPr>
            </w:pPr>
            <w:r>
              <w:rPr>
                <w:rFonts w:ascii="&amp;quot" w:eastAsia="Times New Roman" w:hAnsi="&amp;quot" w:cs="Times New Roman"/>
                <w:color w:val="008000"/>
                <w:szCs w:val="24"/>
              </w:rPr>
              <w:t>Total</w:t>
            </w:r>
          </w:p>
        </w:tc>
      </w:tr>
      <w:tr w:rsidR="00160902" w:rsidTr="00160902">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40" w:lineRule="auto"/>
              <w:ind w:firstLine="0"/>
              <w:rPr>
                <w:rFonts w:ascii="&amp;quot" w:eastAsia="Times New Roman" w:hAnsi="&amp;quot" w:cs="Times New Roman"/>
                <w:color w:val="000000"/>
                <w:szCs w:val="24"/>
              </w:rPr>
            </w:pPr>
            <w:r>
              <w:rPr>
                <w:rFonts w:ascii="&amp;quot" w:eastAsia="Times New Roman" w:hAnsi="&amp;quot" w:cs="Times New Roman"/>
                <w:color w:val="008000"/>
                <w:szCs w:val="24"/>
              </w:rPr>
              <w:t>Female</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15</w:t>
            </w:r>
          </w:p>
        </w:tc>
      </w:tr>
      <w:tr w:rsidR="00160902" w:rsidTr="00160902">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40" w:lineRule="auto"/>
              <w:ind w:firstLine="0"/>
              <w:rPr>
                <w:rFonts w:ascii="&amp;quot" w:eastAsia="Times New Roman" w:hAnsi="&amp;quot" w:cs="Times New Roman"/>
                <w:color w:val="000000"/>
                <w:szCs w:val="24"/>
              </w:rPr>
            </w:pPr>
            <w:r>
              <w:rPr>
                <w:rFonts w:ascii="&amp;quot" w:eastAsia="Times New Roman" w:hAnsi="&amp;quot" w:cs="Times New Roman"/>
                <w:color w:val="008000"/>
                <w:szCs w:val="24"/>
              </w:rPr>
              <w:t>Male</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16</w:t>
            </w:r>
          </w:p>
        </w:tc>
      </w:tr>
      <w:tr w:rsidR="00160902" w:rsidTr="00160902">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40" w:lineRule="auto"/>
              <w:ind w:firstLine="0"/>
              <w:rPr>
                <w:rFonts w:ascii="&amp;quot" w:eastAsia="Times New Roman" w:hAnsi="&amp;quot" w:cs="Times New Roman"/>
                <w:color w:val="000000"/>
                <w:szCs w:val="24"/>
              </w:rPr>
            </w:pPr>
            <w:r>
              <w:rPr>
                <w:rFonts w:ascii="&amp;quot" w:eastAsia="Times New Roman" w:hAnsi="&amp;quot" w:cs="Times New Roman"/>
                <w:color w:val="008000"/>
                <w:szCs w:val="24"/>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160902">
            <w:pPr>
              <w:spacing w:after="0" w:line="256" w:lineRule="auto"/>
              <w:ind w:firstLine="0"/>
              <w:rPr>
                <w:rFonts w:asciiTheme="minorHAnsi" w:hAnsiTheme="minorHAnsi"/>
                <w:sz w:val="22"/>
              </w:rPr>
            </w:pPr>
            <w:r>
              <w:rPr>
                <w:rFonts w:asciiTheme="minorHAnsi" w:hAnsiTheme="minorHAnsi"/>
                <w:sz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60902" w:rsidRDefault="000E6645">
            <w:pPr>
              <w:spacing w:after="0" w:line="256" w:lineRule="auto"/>
              <w:ind w:firstLine="0"/>
              <w:rPr>
                <w:rFonts w:asciiTheme="minorHAnsi" w:hAnsiTheme="minorHAnsi"/>
                <w:sz w:val="22"/>
              </w:rPr>
            </w:pPr>
            <w:r>
              <w:rPr>
                <w:rFonts w:asciiTheme="minorHAnsi" w:hAnsiTheme="minorHAnsi"/>
                <w:sz w:val="22"/>
              </w:rPr>
              <w:t>31</w:t>
            </w:r>
          </w:p>
        </w:tc>
      </w:tr>
      <w:tr w:rsidR="000E6645" w:rsidTr="00160902">
        <w:tc>
          <w:tcPr>
            <w:tcW w:w="0" w:type="auto"/>
            <w:tcBorders>
              <w:top w:val="outset" w:sz="6" w:space="0" w:color="auto"/>
              <w:left w:val="outset" w:sz="6" w:space="0" w:color="auto"/>
              <w:bottom w:val="outset" w:sz="6" w:space="0" w:color="auto"/>
              <w:right w:val="outset" w:sz="6" w:space="0" w:color="auto"/>
            </w:tcBorders>
            <w:vAlign w:val="center"/>
          </w:tcPr>
          <w:p w:rsidR="000E6645" w:rsidRDefault="000E6645">
            <w:pPr>
              <w:spacing w:after="0" w:line="240" w:lineRule="auto"/>
              <w:ind w:firstLine="0"/>
              <w:rPr>
                <w:rFonts w:ascii="&amp;quot" w:eastAsia="Times New Roman" w:hAnsi="&amp;quot" w:cs="Times New Roman"/>
                <w:color w:val="008000"/>
                <w:szCs w:val="24"/>
              </w:rPr>
            </w:pPr>
          </w:p>
        </w:tc>
        <w:tc>
          <w:tcPr>
            <w:tcW w:w="0" w:type="auto"/>
            <w:tcBorders>
              <w:top w:val="outset" w:sz="6" w:space="0" w:color="auto"/>
              <w:left w:val="outset" w:sz="6" w:space="0" w:color="auto"/>
              <w:bottom w:val="outset" w:sz="6" w:space="0" w:color="auto"/>
              <w:right w:val="outset" w:sz="6" w:space="0" w:color="auto"/>
            </w:tcBorders>
            <w:vAlign w:val="center"/>
          </w:tcPr>
          <w:p w:rsidR="000E6645" w:rsidRDefault="000E6645">
            <w:pPr>
              <w:spacing w:after="0" w:line="256" w:lineRule="auto"/>
              <w:ind w:firstLine="0"/>
              <w:rPr>
                <w:rFonts w:asciiTheme="minorHAnsi" w:hAnsiTheme="minorHAnsi"/>
                <w:sz w:val="22"/>
              </w:rPr>
            </w:pPr>
          </w:p>
        </w:tc>
        <w:tc>
          <w:tcPr>
            <w:tcW w:w="0" w:type="auto"/>
            <w:tcBorders>
              <w:top w:val="outset" w:sz="6" w:space="0" w:color="auto"/>
              <w:left w:val="outset" w:sz="6" w:space="0" w:color="auto"/>
              <w:bottom w:val="outset" w:sz="6" w:space="0" w:color="auto"/>
              <w:right w:val="outset" w:sz="6" w:space="0" w:color="auto"/>
            </w:tcBorders>
            <w:vAlign w:val="center"/>
          </w:tcPr>
          <w:p w:rsidR="000E6645" w:rsidRDefault="000E6645">
            <w:pPr>
              <w:spacing w:after="0" w:line="256" w:lineRule="auto"/>
              <w:ind w:firstLine="0"/>
              <w:rPr>
                <w:rFonts w:asciiTheme="minorHAnsi" w:hAnsiTheme="minorHAnsi"/>
                <w:sz w:val="22"/>
              </w:rPr>
            </w:pPr>
          </w:p>
        </w:tc>
        <w:tc>
          <w:tcPr>
            <w:tcW w:w="0" w:type="auto"/>
            <w:tcBorders>
              <w:top w:val="outset" w:sz="6" w:space="0" w:color="auto"/>
              <w:left w:val="outset" w:sz="6" w:space="0" w:color="auto"/>
              <w:bottom w:val="outset" w:sz="6" w:space="0" w:color="auto"/>
              <w:right w:val="outset" w:sz="6" w:space="0" w:color="auto"/>
            </w:tcBorders>
            <w:vAlign w:val="center"/>
          </w:tcPr>
          <w:p w:rsidR="000E6645" w:rsidRDefault="000E6645">
            <w:pPr>
              <w:spacing w:after="0" w:line="256" w:lineRule="auto"/>
              <w:ind w:firstLine="0"/>
              <w:rPr>
                <w:rFonts w:asciiTheme="minorHAnsi" w:hAnsiTheme="minorHAnsi"/>
                <w:sz w:val="22"/>
              </w:rPr>
            </w:pPr>
          </w:p>
        </w:tc>
        <w:tc>
          <w:tcPr>
            <w:tcW w:w="0" w:type="auto"/>
            <w:tcBorders>
              <w:top w:val="outset" w:sz="6" w:space="0" w:color="auto"/>
              <w:left w:val="outset" w:sz="6" w:space="0" w:color="auto"/>
              <w:bottom w:val="outset" w:sz="6" w:space="0" w:color="auto"/>
              <w:right w:val="outset" w:sz="6" w:space="0" w:color="auto"/>
            </w:tcBorders>
            <w:vAlign w:val="center"/>
          </w:tcPr>
          <w:p w:rsidR="000E6645" w:rsidRDefault="000E6645">
            <w:pPr>
              <w:spacing w:after="0" w:line="256" w:lineRule="auto"/>
              <w:ind w:firstLine="0"/>
              <w:rPr>
                <w:rFonts w:asciiTheme="minorHAnsi" w:hAnsiTheme="minorHAnsi"/>
                <w:sz w:val="22"/>
              </w:rPr>
            </w:pPr>
          </w:p>
        </w:tc>
        <w:tc>
          <w:tcPr>
            <w:tcW w:w="0" w:type="auto"/>
            <w:tcBorders>
              <w:top w:val="outset" w:sz="6" w:space="0" w:color="auto"/>
              <w:left w:val="outset" w:sz="6" w:space="0" w:color="auto"/>
              <w:bottom w:val="outset" w:sz="6" w:space="0" w:color="auto"/>
              <w:right w:val="outset" w:sz="6" w:space="0" w:color="auto"/>
            </w:tcBorders>
            <w:vAlign w:val="center"/>
          </w:tcPr>
          <w:p w:rsidR="000E6645" w:rsidRDefault="000E6645">
            <w:pPr>
              <w:spacing w:after="0" w:line="256" w:lineRule="auto"/>
              <w:ind w:firstLine="0"/>
              <w:rPr>
                <w:rFonts w:asciiTheme="minorHAnsi" w:hAnsiTheme="minorHAnsi"/>
                <w:sz w:val="22"/>
              </w:rPr>
            </w:pPr>
          </w:p>
        </w:tc>
      </w:tr>
    </w:tbl>
    <w:p w:rsidR="00160902" w:rsidRDefault="00160902"/>
    <w:p w:rsidR="00BE1951" w:rsidRDefault="00BE1951"/>
    <w:p w:rsidR="00BE1951" w:rsidRDefault="00BE1951"/>
    <w:p w:rsidR="00BE1951" w:rsidRDefault="00BE1951"/>
    <w:p w:rsidR="00BE1951" w:rsidRDefault="00BE1951"/>
    <w:p w:rsidR="00BE1951" w:rsidRDefault="00BE1951"/>
    <w:tbl>
      <w:tblPr>
        <w:tblW w:w="595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2447"/>
        <w:gridCol w:w="1020"/>
        <w:gridCol w:w="1019"/>
        <w:gridCol w:w="1469"/>
      </w:tblGrid>
      <w:tr w:rsidR="000E6645" w:rsidTr="000E6645">
        <w:trPr>
          <w:cantSplit/>
          <w:tblHeader/>
        </w:trPr>
        <w:tc>
          <w:tcPr>
            <w:tcW w:w="5952" w:type="dxa"/>
            <w:gridSpan w:val="4"/>
            <w:tcBorders>
              <w:top w:val="nil"/>
              <w:left w:val="nil"/>
              <w:bottom w:val="nil"/>
              <w:right w:val="nil"/>
            </w:tcBorders>
            <w:shd w:val="clear" w:color="auto" w:fill="FFFFFF"/>
            <w:tcMar>
              <w:top w:w="30" w:type="dxa"/>
              <w:left w:w="30" w:type="dxa"/>
              <w:bottom w:w="30" w:type="dxa"/>
              <w:right w:w="30" w:type="dxa"/>
            </w:tcMar>
            <w:vAlign w:val="center"/>
            <w:hideMark/>
          </w:tcPr>
          <w:p w:rsidR="000E6645" w:rsidRDefault="000E6645">
            <w:pPr>
              <w:autoSpaceDE w:val="0"/>
              <w:autoSpaceDN w:val="0"/>
              <w:adjustRightInd w:val="0"/>
              <w:spacing w:after="0" w:line="320" w:lineRule="atLeast"/>
              <w:jc w:val="center"/>
              <w:rPr>
                <w:rFonts w:ascii="Arial" w:hAnsi="Arial" w:cs="Arial"/>
                <w:color w:val="000000"/>
                <w:sz w:val="18"/>
                <w:szCs w:val="18"/>
              </w:rPr>
            </w:pPr>
            <w:r>
              <w:rPr>
                <w:rFonts w:ascii="Arial" w:hAnsi="Arial" w:cs="Arial"/>
                <w:b/>
                <w:bCs/>
                <w:color w:val="000000"/>
                <w:sz w:val="18"/>
                <w:szCs w:val="18"/>
              </w:rPr>
              <w:lastRenderedPageBreak/>
              <w:t>Chi-Square Tests</w:t>
            </w:r>
          </w:p>
        </w:tc>
      </w:tr>
      <w:tr w:rsidR="000E6645" w:rsidTr="000E6645">
        <w:trPr>
          <w:cantSplit/>
          <w:tblHeader/>
        </w:trPr>
        <w:tc>
          <w:tcPr>
            <w:tcW w:w="2447"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0E6645" w:rsidRDefault="000E6645">
            <w:pPr>
              <w:autoSpaceDE w:val="0"/>
              <w:autoSpaceDN w:val="0"/>
              <w:adjustRightInd w:val="0"/>
              <w:spacing w:after="0" w:line="240" w:lineRule="auto"/>
              <w:jc w:val="center"/>
              <w:rPr>
                <w:rFonts w:cs="Times New Roman"/>
                <w:szCs w:val="24"/>
              </w:rPr>
            </w:pPr>
          </w:p>
        </w:tc>
        <w:tc>
          <w:tcPr>
            <w:tcW w:w="1019"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0E6645" w:rsidRDefault="000E6645">
            <w:pPr>
              <w:autoSpaceDE w:val="0"/>
              <w:autoSpaceDN w:val="0"/>
              <w:adjustRightInd w:val="0"/>
              <w:spacing w:after="0" w:line="320" w:lineRule="atLeast"/>
              <w:jc w:val="center"/>
              <w:rPr>
                <w:rFonts w:ascii="Arial" w:hAnsi="Arial" w:cs="Arial"/>
                <w:color w:val="000000"/>
                <w:sz w:val="18"/>
                <w:szCs w:val="18"/>
              </w:rPr>
            </w:pPr>
            <w:r>
              <w:rPr>
                <w:rFonts w:ascii="Arial" w:hAnsi="Arial" w:cs="Arial"/>
                <w:color w:val="000000"/>
                <w:sz w:val="18"/>
                <w:szCs w:val="18"/>
              </w:rPr>
              <w:t>Value</w:t>
            </w:r>
          </w:p>
        </w:tc>
        <w:tc>
          <w:tcPr>
            <w:tcW w:w="101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0E6645" w:rsidRDefault="000E6645">
            <w:pPr>
              <w:autoSpaceDE w:val="0"/>
              <w:autoSpaceDN w:val="0"/>
              <w:adjustRightInd w:val="0"/>
              <w:spacing w:after="0" w:line="320" w:lineRule="atLeast"/>
              <w:jc w:val="center"/>
              <w:rPr>
                <w:rFonts w:ascii="Arial" w:hAnsi="Arial" w:cs="Arial"/>
                <w:color w:val="000000"/>
                <w:sz w:val="18"/>
                <w:szCs w:val="18"/>
              </w:rPr>
            </w:pPr>
            <w:r>
              <w:rPr>
                <w:rFonts w:ascii="Arial" w:hAnsi="Arial" w:cs="Arial"/>
                <w:color w:val="000000"/>
                <w:sz w:val="18"/>
                <w:szCs w:val="18"/>
              </w:rPr>
              <w:t>df</w:t>
            </w:r>
          </w:p>
        </w:tc>
        <w:tc>
          <w:tcPr>
            <w:tcW w:w="1468"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0E6645" w:rsidRDefault="000E6645">
            <w:pPr>
              <w:autoSpaceDE w:val="0"/>
              <w:autoSpaceDN w:val="0"/>
              <w:adjustRightInd w:val="0"/>
              <w:spacing w:after="0" w:line="320" w:lineRule="atLeast"/>
              <w:jc w:val="center"/>
              <w:rPr>
                <w:rFonts w:ascii="Arial" w:hAnsi="Arial" w:cs="Arial"/>
                <w:color w:val="000000"/>
                <w:sz w:val="18"/>
                <w:szCs w:val="18"/>
              </w:rPr>
            </w:pPr>
            <w:r>
              <w:rPr>
                <w:rFonts w:ascii="Arial" w:hAnsi="Arial" w:cs="Arial"/>
                <w:color w:val="000000"/>
                <w:sz w:val="18"/>
                <w:szCs w:val="18"/>
              </w:rPr>
              <w:t>Asymp. Sig. (2-sided)</w:t>
            </w:r>
          </w:p>
        </w:tc>
      </w:tr>
      <w:tr w:rsidR="000E6645" w:rsidTr="000E6645">
        <w:trPr>
          <w:cantSplit/>
          <w:tblHeader/>
        </w:trPr>
        <w:tc>
          <w:tcPr>
            <w:tcW w:w="2447" w:type="dxa"/>
            <w:tcBorders>
              <w:top w:val="single" w:sz="18" w:space="0" w:color="000000"/>
              <w:left w:val="single" w:sz="18" w:space="0" w:color="000000"/>
              <w:bottom w:val="nil"/>
              <w:right w:val="single" w:sz="1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rPr>
                <w:rFonts w:ascii="Arial" w:hAnsi="Arial" w:cs="Arial"/>
                <w:color w:val="000000"/>
                <w:sz w:val="18"/>
                <w:szCs w:val="18"/>
              </w:rPr>
            </w:pPr>
            <w:r>
              <w:rPr>
                <w:rFonts w:ascii="Arial" w:hAnsi="Arial" w:cs="Arial"/>
                <w:color w:val="000000"/>
                <w:sz w:val="18"/>
                <w:szCs w:val="18"/>
              </w:rPr>
              <w:t>Pearson Chi-Square</w:t>
            </w:r>
          </w:p>
        </w:tc>
        <w:tc>
          <w:tcPr>
            <w:tcW w:w="1019"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16.000</w:t>
            </w:r>
            <w:r>
              <w:rPr>
                <w:rFonts w:ascii="Arial" w:hAnsi="Arial" w:cs="Arial"/>
                <w:color w:val="000000"/>
                <w:sz w:val="18"/>
                <w:szCs w:val="18"/>
                <w:vertAlign w:val="superscript"/>
              </w:rPr>
              <w:t>a</w:t>
            </w:r>
          </w:p>
        </w:tc>
        <w:tc>
          <w:tcPr>
            <w:tcW w:w="101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15</w:t>
            </w:r>
          </w:p>
        </w:tc>
        <w:tc>
          <w:tcPr>
            <w:tcW w:w="1468"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.382</w:t>
            </w:r>
          </w:p>
        </w:tc>
      </w:tr>
      <w:tr w:rsidR="000E6645" w:rsidTr="000E6645">
        <w:trPr>
          <w:cantSplit/>
          <w:tblHeader/>
        </w:trPr>
        <w:tc>
          <w:tcPr>
            <w:tcW w:w="2447" w:type="dxa"/>
            <w:tcBorders>
              <w:top w:val="nil"/>
              <w:left w:val="single" w:sz="18" w:space="0" w:color="000000"/>
              <w:bottom w:val="nil"/>
              <w:right w:val="single" w:sz="1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rPr>
                <w:rFonts w:ascii="Arial" w:hAnsi="Arial" w:cs="Arial"/>
                <w:color w:val="000000"/>
                <w:sz w:val="18"/>
                <w:szCs w:val="18"/>
              </w:rPr>
            </w:pPr>
            <w:r>
              <w:rPr>
                <w:rFonts w:ascii="Arial" w:hAnsi="Arial" w:cs="Arial"/>
                <w:color w:val="000000"/>
                <w:sz w:val="18"/>
                <w:szCs w:val="18"/>
              </w:rPr>
              <w:t>Likelihood Ratio</w:t>
            </w:r>
          </w:p>
        </w:tc>
        <w:tc>
          <w:tcPr>
            <w:tcW w:w="1019"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16.636</w:t>
            </w:r>
          </w:p>
        </w:tc>
        <w:tc>
          <w:tcPr>
            <w:tcW w:w="101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15</w:t>
            </w:r>
          </w:p>
        </w:tc>
        <w:tc>
          <w:tcPr>
            <w:tcW w:w="1468"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.341</w:t>
            </w:r>
          </w:p>
        </w:tc>
      </w:tr>
      <w:tr w:rsidR="000E6645" w:rsidTr="000E6645">
        <w:trPr>
          <w:cantSplit/>
          <w:tblHeader/>
        </w:trPr>
        <w:tc>
          <w:tcPr>
            <w:tcW w:w="2447" w:type="dxa"/>
            <w:tcBorders>
              <w:top w:val="nil"/>
              <w:left w:val="single" w:sz="18" w:space="0" w:color="000000"/>
              <w:bottom w:val="nil"/>
              <w:right w:val="single" w:sz="1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rPr>
                <w:rFonts w:ascii="Arial" w:hAnsi="Arial" w:cs="Arial"/>
                <w:color w:val="000000"/>
                <w:sz w:val="18"/>
                <w:szCs w:val="18"/>
              </w:rPr>
            </w:pPr>
            <w:r>
              <w:rPr>
                <w:rFonts w:ascii="Arial" w:hAnsi="Arial" w:cs="Arial"/>
                <w:color w:val="000000"/>
                <w:sz w:val="18"/>
                <w:szCs w:val="18"/>
              </w:rPr>
              <w:t>Linear-by-Linear Association</w:t>
            </w:r>
          </w:p>
        </w:tc>
        <w:tc>
          <w:tcPr>
            <w:tcW w:w="1019"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5.454</w:t>
            </w:r>
          </w:p>
        </w:tc>
        <w:tc>
          <w:tcPr>
            <w:tcW w:w="101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1</w:t>
            </w:r>
          </w:p>
        </w:tc>
        <w:tc>
          <w:tcPr>
            <w:tcW w:w="1468"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.020</w:t>
            </w:r>
          </w:p>
        </w:tc>
      </w:tr>
      <w:tr w:rsidR="000E6645" w:rsidTr="000E6645">
        <w:trPr>
          <w:cantSplit/>
          <w:tblHeader/>
        </w:trPr>
        <w:tc>
          <w:tcPr>
            <w:tcW w:w="2447" w:type="dxa"/>
            <w:tcBorders>
              <w:top w:val="nil"/>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rPr>
                <w:rFonts w:ascii="Arial" w:hAnsi="Arial" w:cs="Arial"/>
                <w:color w:val="000000"/>
                <w:sz w:val="18"/>
                <w:szCs w:val="18"/>
              </w:rPr>
            </w:pPr>
            <w:r>
              <w:rPr>
                <w:rFonts w:ascii="Arial" w:hAnsi="Arial" w:cs="Arial"/>
                <w:color w:val="000000"/>
                <w:sz w:val="18"/>
                <w:szCs w:val="18"/>
              </w:rPr>
              <w:t>N of Valid Cases</w:t>
            </w:r>
          </w:p>
        </w:tc>
        <w:tc>
          <w:tcPr>
            <w:tcW w:w="1019"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jc w:val="right"/>
              <w:rPr>
                <w:rFonts w:ascii="Arial" w:hAnsi="Arial" w:cs="Arial"/>
                <w:color w:val="000000"/>
                <w:sz w:val="18"/>
                <w:szCs w:val="18"/>
              </w:rPr>
            </w:pPr>
            <w:r>
              <w:rPr>
                <w:rFonts w:ascii="Arial" w:hAnsi="Arial" w:cs="Arial"/>
                <w:color w:val="000000"/>
                <w:sz w:val="18"/>
                <w:szCs w:val="18"/>
              </w:rPr>
              <w:t>8</w:t>
            </w:r>
          </w:p>
        </w:tc>
        <w:tc>
          <w:tcPr>
            <w:tcW w:w="101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tcPr>
          <w:p w:rsidR="000E6645" w:rsidRDefault="000E6645">
            <w:pPr>
              <w:autoSpaceDE w:val="0"/>
              <w:autoSpaceDN w:val="0"/>
              <w:adjustRightInd w:val="0"/>
              <w:spacing w:after="0" w:line="240" w:lineRule="auto"/>
              <w:jc w:val="center"/>
              <w:rPr>
                <w:rFonts w:cs="Times New Roman"/>
                <w:szCs w:val="24"/>
              </w:rPr>
            </w:pPr>
          </w:p>
        </w:tc>
        <w:tc>
          <w:tcPr>
            <w:tcW w:w="1468"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0E6645" w:rsidRDefault="000E6645">
            <w:pPr>
              <w:autoSpaceDE w:val="0"/>
              <w:autoSpaceDN w:val="0"/>
              <w:adjustRightInd w:val="0"/>
              <w:spacing w:after="0" w:line="240" w:lineRule="auto"/>
              <w:jc w:val="center"/>
              <w:rPr>
                <w:rFonts w:cs="Times New Roman"/>
                <w:szCs w:val="24"/>
              </w:rPr>
            </w:pPr>
          </w:p>
        </w:tc>
      </w:tr>
      <w:tr w:rsidR="000E6645" w:rsidTr="000E6645">
        <w:trPr>
          <w:cantSplit/>
        </w:trPr>
        <w:tc>
          <w:tcPr>
            <w:tcW w:w="5952" w:type="dxa"/>
            <w:gridSpan w:val="4"/>
            <w:tcBorders>
              <w:top w:val="nil"/>
              <w:left w:val="nil"/>
              <w:bottom w:val="nil"/>
              <w:right w:val="nil"/>
            </w:tcBorders>
            <w:shd w:val="clear" w:color="auto" w:fill="FFFFFF"/>
            <w:tcMar>
              <w:top w:w="30" w:type="dxa"/>
              <w:left w:w="30" w:type="dxa"/>
              <w:bottom w:w="30" w:type="dxa"/>
              <w:right w:w="30" w:type="dxa"/>
            </w:tcMar>
            <w:hideMark/>
          </w:tcPr>
          <w:p w:rsidR="000E6645" w:rsidRDefault="000E6645">
            <w:pPr>
              <w:autoSpaceDE w:val="0"/>
              <w:autoSpaceDN w:val="0"/>
              <w:adjustRightInd w:val="0"/>
              <w:spacing w:after="0" w:line="320" w:lineRule="atLeast"/>
              <w:rPr>
                <w:rFonts w:ascii="Arial" w:hAnsi="Arial" w:cs="Arial"/>
                <w:color w:val="000000"/>
                <w:sz w:val="18"/>
                <w:szCs w:val="18"/>
              </w:rPr>
            </w:pPr>
            <w:r>
              <w:rPr>
                <w:rFonts w:ascii="Arial" w:hAnsi="Arial" w:cs="Arial"/>
                <w:color w:val="000000"/>
                <w:sz w:val="18"/>
                <w:szCs w:val="18"/>
              </w:rPr>
              <w:t>a. 24 cells (100.0%) have expected count less than 5. The minimum expected count is .25.</w:t>
            </w:r>
          </w:p>
        </w:tc>
      </w:tr>
    </w:tbl>
    <w:p w:rsidR="00160902" w:rsidRDefault="00160902"/>
    <w:p w:rsidR="000E6645" w:rsidRDefault="000E6645">
      <w:r>
        <w:t>From the earlier observation, I expected that there would be no association or relation between sexes regarding favorite pets. The null hypothesis was</w:t>
      </w:r>
      <w:r w:rsidR="00182055">
        <w:t>,</w:t>
      </w:r>
      <w:r>
        <w:t xml:space="preserve"> therefore that, there were no significant correlations across sexes regarding favorite pets. From the cross</w:t>
      </w:r>
      <w:r w:rsidR="00182055">
        <w:t>-</w:t>
      </w:r>
      <w:r>
        <w:t>tabulation</w:t>
      </w:r>
      <w:r w:rsidR="00182055">
        <w:t>,</w:t>
      </w:r>
      <w:r>
        <w:t xml:space="preserve"> however, there was a relatively weak correlation between what female</w:t>
      </w:r>
      <w:r w:rsidR="00182055">
        <w:t>s</w:t>
      </w:r>
      <w:r>
        <w:t xml:space="preserve"> preferred as their favorite pets compared to their counterpart males. The implications of these variables are that there are significant differences between what male</w:t>
      </w:r>
      <w:r w:rsidR="00182055">
        <w:t>s</w:t>
      </w:r>
      <w:r>
        <w:t xml:space="preserve"> and female</w:t>
      </w:r>
      <w:r w:rsidR="00182055">
        <w:t>s</w:t>
      </w:r>
      <w:r>
        <w:t xml:space="preserve"> prefer as their favorite pets. </w:t>
      </w:r>
    </w:p>
    <w:p w:rsidR="000E6645" w:rsidRPr="000E6645" w:rsidRDefault="000E6645" w:rsidP="000E6645">
      <w:pPr>
        <w:ind w:firstLine="0"/>
        <w:rPr>
          <w:b/>
        </w:rPr>
      </w:pPr>
      <w:r w:rsidRPr="000E6645">
        <w:rPr>
          <w:b/>
        </w:rPr>
        <w:t>Bonus Question</w:t>
      </w:r>
    </w:p>
    <w:p w:rsidR="00BE1951" w:rsidRDefault="000E6645" w:rsidP="00BE1951">
      <w:r>
        <w:t>Statistics is</w:t>
      </w:r>
      <w:r w:rsidR="00182055">
        <w:t>,</w:t>
      </w:r>
      <w:r>
        <w:t xml:space="preserve"> by far</w:t>
      </w:r>
      <w:r w:rsidR="00182055">
        <w:t>,</w:t>
      </w:r>
      <w:r>
        <w:t xml:space="preserve"> one of the most important subjects in a myriad of disciplines. The process of collecting data, organizing and proper analysis is key to scientific discoveries and important inferences. Statistics is used in almost all fields to make important conclusions and decision</w:t>
      </w:r>
      <w:r w:rsidR="00670420">
        <w:t>s (</w:t>
      </w:r>
      <w:r w:rsidR="00670420" w:rsidRPr="00670420">
        <w:rPr>
          <w:rFonts w:cs="Times New Roman"/>
          <w:color w:val="222222"/>
          <w:sz w:val="22"/>
          <w:szCs w:val="20"/>
          <w:shd w:val="clear" w:color="auto" w:fill="FFFFFF"/>
        </w:rPr>
        <w:t>Lowry</w:t>
      </w:r>
      <w:r w:rsidR="00670420">
        <w:rPr>
          <w:rFonts w:cs="Times New Roman"/>
          <w:color w:val="222222"/>
          <w:sz w:val="22"/>
          <w:szCs w:val="20"/>
          <w:shd w:val="clear" w:color="auto" w:fill="FFFFFF"/>
        </w:rPr>
        <w:t>, 2014</w:t>
      </w:r>
      <w:r w:rsidR="00670420">
        <w:t>)</w:t>
      </w:r>
      <w:r w:rsidR="00182055">
        <w:t>.</w:t>
      </w:r>
      <w:r>
        <w:t xml:space="preserve"> Statistic not only facilitates the creation of new knowledge but it also helps affirms the importance of the available data. From the field of medicine to the upcoming data analytics, </w:t>
      </w:r>
      <w:r w:rsidR="00182055">
        <w:t xml:space="preserve">the </w:t>
      </w:r>
      <w:r>
        <w:t xml:space="preserve">statistic is the center and core of discovery. </w:t>
      </w:r>
    </w:p>
    <w:p w:rsidR="00670420" w:rsidRDefault="00BE1951" w:rsidP="00BE1951">
      <w:pPr>
        <w:ind w:firstLine="0"/>
        <w:jc w:val="center"/>
      </w:pPr>
      <w:r>
        <w:br w:type="page"/>
      </w:r>
      <w:bookmarkStart w:id="0" w:name="_GoBack"/>
      <w:bookmarkEnd w:id="0"/>
      <w:r w:rsidR="00670420">
        <w:lastRenderedPageBreak/>
        <w:t>Reference</w:t>
      </w:r>
    </w:p>
    <w:p w:rsidR="00670420" w:rsidRPr="00670420" w:rsidRDefault="00670420" w:rsidP="00670420">
      <w:pPr>
        <w:ind w:firstLine="0"/>
        <w:rPr>
          <w:rFonts w:cs="Times New Roman"/>
          <w:sz w:val="28"/>
        </w:rPr>
      </w:pPr>
      <w:r w:rsidRPr="00670420">
        <w:rPr>
          <w:rFonts w:cs="Times New Roman"/>
          <w:color w:val="222222"/>
          <w:sz w:val="22"/>
          <w:szCs w:val="20"/>
          <w:shd w:val="clear" w:color="auto" w:fill="FFFFFF"/>
        </w:rPr>
        <w:t>Lowry, R. (2014). Concepts and applications of inferential statistics.</w:t>
      </w:r>
    </w:p>
    <w:p w:rsidR="00670420" w:rsidRDefault="00670420"/>
    <w:p w:rsidR="00160902" w:rsidRDefault="00160902"/>
    <w:sectPr w:rsidR="00160902" w:rsidSect="0067042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5D3" w:rsidRDefault="006935D3" w:rsidP="00670420">
      <w:pPr>
        <w:spacing w:after="0" w:line="240" w:lineRule="auto"/>
      </w:pPr>
      <w:r>
        <w:separator/>
      </w:r>
    </w:p>
  </w:endnote>
  <w:endnote w:type="continuationSeparator" w:id="0">
    <w:p w:rsidR="006935D3" w:rsidRDefault="006935D3" w:rsidP="00670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5D3" w:rsidRDefault="006935D3" w:rsidP="00670420">
      <w:pPr>
        <w:spacing w:after="0" w:line="240" w:lineRule="auto"/>
      </w:pPr>
      <w:r>
        <w:separator/>
      </w:r>
    </w:p>
  </w:footnote>
  <w:footnote w:type="continuationSeparator" w:id="0">
    <w:p w:rsidR="006935D3" w:rsidRDefault="006935D3" w:rsidP="006704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420" w:rsidRPr="00670420" w:rsidRDefault="00670420" w:rsidP="00670420">
    <w:pPr>
      <w:pStyle w:val="Header"/>
      <w:tabs>
        <w:tab w:val="clear" w:pos="4680"/>
      </w:tabs>
      <w:ind w:firstLine="0"/>
    </w:pPr>
    <w:r>
      <w:rPr>
        <w:rFonts w:cs="Times New Roman"/>
        <w:szCs w:val="24"/>
      </w:rPr>
      <w:t>CHI SQUARE</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sidR="00BE1951">
      <w:rPr>
        <w:rFonts w:cs="Times New Roman"/>
        <w:noProof/>
        <w:szCs w:val="24"/>
      </w:rPr>
      <w:t>4</w:t>
    </w:r>
    <w:r>
      <w:rPr>
        <w:rFonts w:cs="Times New Roman"/>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420" w:rsidRPr="00670420" w:rsidRDefault="00670420" w:rsidP="00670420">
    <w:pPr>
      <w:tabs>
        <w:tab w:val="right" w:pos="9360"/>
      </w:tabs>
      <w:spacing w:after="0"/>
      <w:ind w:firstLine="0"/>
      <w:rPr>
        <w:rFonts w:cs="Times New Roman"/>
        <w:szCs w:val="24"/>
      </w:rPr>
    </w:pPr>
    <w:r>
      <w:rPr>
        <w:rFonts w:cs="Times New Roman"/>
        <w:szCs w:val="24"/>
      </w:rPr>
      <w:t>Running head: CHI SQUARE</w:t>
    </w:r>
    <w:r>
      <w:rPr>
        <w:rFonts w:cs="Times New Roman"/>
        <w:szCs w:val="24"/>
      </w:rPr>
      <w:tab/>
    </w:r>
    <w:r>
      <w:rPr>
        <w:rFonts w:cs="Times New Roman"/>
        <w:szCs w:val="24"/>
      </w:rPr>
      <w:fldChar w:fldCharType="begin"/>
    </w:r>
    <w:r>
      <w:rPr>
        <w:rFonts w:cs="Times New Roman"/>
        <w:szCs w:val="24"/>
      </w:rPr>
      <w:instrText xml:space="preserve"> PAGE   \* MERGEFORMAT </w:instrText>
    </w:r>
    <w:r>
      <w:rPr>
        <w:rFonts w:cs="Times New Roman"/>
        <w:szCs w:val="24"/>
      </w:rPr>
      <w:fldChar w:fldCharType="separate"/>
    </w:r>
    <w:r w:rsidR="00BE1951">
      <w:rPr>
        <w:rFonts w:cs="Times New Roman"/>
        <w:noProof/>
        <w:szCs w:val="24"/>
      </w:rPr>
      <w:t>1</w:t>
    </w:r>
    <w:r>
      <w:rPr>
        <w:rFonts w:cs="Times New Roman"/>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yMLWwtDC1NLWwMDBX0lEKTi0uzszPAykwrAUA9QFlHSwAAAA="/>
  </w:docVars>
  <w:rsids>
    <w:rsidRoot w:val="005E16FA"/>
    <w:rsid w:val="000E6645"/>
    <w:rsid w:val="00160902"/>
    <w:rsid w:val="00182055"/>
    <w:rsid w:val="003A590C"/>
    <w:rsid w:val="005E16FA"/>
    <w:rsid w:val="00670420"/>
    <w:rsid w:val="006935D3"/>
    <w:rsid w:val="006D7C5A"/>
    <w:rsid w:val="006F41E9"/>
    <w:rsid w:val="00BE1951"/>
    <w:rsid w:val="00C74A54"/>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420"/>
  </w:style>
  <w:style w:type="paragraph" w:styleId="Footer">
    <w:name w:val="footer"/>
    <w:basedOn w:val="Normal"/>
    <w:link w:val="FooterChar"/>
    <w:uiPriority w:val="99"/>
    <w:unhideWhenUsed/>
    <w:rsid w:val="00670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4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420"/>
  </w:style>
  <w:style w:type="paragraph" w:styleId="Footer">
    <w:name w:val="footer"/>
    <w:basedOn w:val="Normal"/>
    <w:link w:val="FooterChar"/>
    <w:uiPriority w:val="99"/>
    <w:unhideWhenUsed/>
    <w:rsid w:val="00670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465181">
      <w:bodyDiv w:val="1"/>
      <w:marLeft w:val="0"/>
      <w:marRight w:val="0"/>
      <w:marTop w:val="0"/>
      <w:marBottom w:val="0"/>
      <w:divBdr>
        <w:top w:val="none" w:sz="0" w:space="0" w:color="auto"/>
        <w:left w:val="none" w:sz="0" w:space="0" w:color="auto"/>
        <w:bottom w:val="none" w:sz="0" w:space="0" w:color="auto"/>
        <w:right w:val="none" w:sz="0" w:space="0" w:color="auto"/>
      </w:divBdr>
    </w:div>
    <w:div w:id="203353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2019-12-07T04:40:00Z</dcterms:created>
  <dcterms:modified xsi:type="dcterms:W3CDTF">2019-12-07T04:40:00Z</dcterms:modified>
</cp:coreProperties>
</file>